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910082">
      <w:r>
        <w:t>Журнал «Управление начальной школой», №1 Январь 202</w:t>
      </w:r>
      <w:r>
        <w:t>4</w:t>
      </w:r>
    </w:p>
    <w:p w:rsidR="00000000" w:rsidRDefault="00910082">
      <w:pPr>
        <w:pStyle w:val="4"/>
      </w:pPr>
      <w:r>
        <w:t>Методобъединение учителей</w:t>
      </w:r>
    </w:p>
    <w:p w:rsidR="00000000" w:rsidRDefault="00910082">
      <w:pPr>
        <w:pStyle w:val="1"/>
        <w:rPr>
          <w:color w:val="000000"/>
        </w:rPr>
      </w:pPr>
      <w:r>
        <w:rPr>
          <w:color w:val="000000"/>
        </w:rPr>
        <w:t>Стендап, мировое кафе, шоу историй и еще семь нестандартных форм работы методобъединения учителей</w:t>
      </w:r>
    </w:p>
    <w:p w:rsidR="00000000" w:rsidRPr="00910082" w:rsidRDefault="00910082">
      <w:pPr>
        <w:pStyle w:val="withphoto"/>
      </w:pPr>
      <w:r>
        <w:rPr>
          <w:rStyle w:val="name"/>
        </w:rPr>
        <w:t>Татьяна Патрикова</w:t>
      </w:r>
      <w:r>
        <w:t>, заведующий кафедрой профессионального образования и менеджмента ГОУ ДПО ТО «ИПК и ППРО ТО», к. т</w:t>
      </w:r>
      <w:r>
        <w:t>. н., г. Тула</w:t>
      </w:r>
    </w:p>
    <w:p w:rsidR="00000000" w:rsidRDefault="00910082">
      <w:pPr>
        <w:divId w:val="829325125"/>
      </w:pPr>
      <w:r>
        <w:t>Предлагаем десять форм работы для вашего методобъединения. С ними вы обновите методическую работу в школе, замотивируете и заинтересуете учителей. Методами поделилась ваша коллега, которая успешно использует их в своей работе. Она выделила, к</w:t>
      </w:r>
      <w:r>
        <w:t>ому понравится прием – новаторам или консерваторам. Выберите те, которые подходят под ваш стиль и характер.</w:t>
      </w:r>
    </w:p>
    <w:p w:rsidR="00000000" w:rsidRPr="00910082" w:rsidRDefault="00910082">
      <w:pPr>
        <w:pStyle w:val="a3"/>
      </w:pPr>
      <w:r>
        <w:t>Проводите заседания методобъединения и семинары в вашей школе по-новому. Приемы разнообразят методическую работу, если вы используете классические ф</w:t>
      </w:r>
      <w:r>
        <w:t>ормы работы, например, лекции или семинары. Предлагаем вам десять мероприятий: стратегическая сессия, саммит, салон, тренинг личной эффективности, шоу историй, эпик-фейл-трек, стендап, коуч-сессия, мировое кафе и кейс-сессия.</w:t>
      </w:r>
    </w:p>
    <w:p w:rsidR="00000000" w:rsidRDefault="00910082">
      <w:pPr>
        <w:pStyle w:val="2"/>
      </w:pPr>
      <w:r>
        <w:t>Стратегическая сессия</w:t>
      </w:r>
    </w:p>
    <w:p w:rsidR="00000000" w:rsidRDefault="00910082">
      <w:pPr>
        <w:divId w:val="58210435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alt="https://e.profkiosk.ru/service_tbn2/resize/zoom/200x0/sx3kcs.jpg" style="width:158.25pt;height:53.25pt;visibility:visible">
            <v:imagedata r:id="rId4"/>
          </v:shape>
        </w:pict>
      </w:r>
    </w:p>
    <w:p w:rsidR="00000000" w:rsidRPr="00910082" w:rsidRDefault="00910082">
      <w:pPr>
        <w:pStyle w:val="a3"/>
        <w:divId w:val="428350327"/>
      </w:pPr>
      <w:r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129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Стратсессия</w:t>
            </w:r>
            <w:r>
              <w:rPr>
                <w:b/>
                <w:bCs/>
              </w:rPr>
              <w:t> – коллективная работа, чтобы совместно с работниками найти значимые для школы решения.</w:t>
            </w:r>
          </w:p>
        </w:tc>
      </w:tr>
    </w:tbl>
    <w:p w:rsidR="00000000" w:rsidRPr="00910082" w:rsidRDefault="00910082">
      <w:pPr>
        <w:pStyle w:val="a3"/>
      </w:pPr>
      <w:r>
        <w:t>Цели стратсессии бывают трех видов: выработать взаимопонимание, найти альтернативы, принять решения. Во время стратегиче</w:t>
      </w:r>
      <w:r>
        <w:t>с</w:t>
      </w:r>
      <w:r>
        <w:t>кой сессии все участники д</w:t>
      </w:r>
      <w:r>
        <w:t xml:space="preserve">олжны занимать лидерскую позицию. Педагогов разделите на команды, выберите консультантов – одного в каждой команде или одного на все команды. Собрание проведите в три этапа. Первый – психологический настрой. Второй – совместная деятельность, чтобы достичь </w:t>
      </w:r>
      <w:r>
        <w:t>единой цели. Третий этап – защита результата, рефлексия и оценка.</w:t>
      </w:r>
    </w:p>
    <w:p w:rsidR="00000000" w:rsidRDefault="00910082">
      <w:pPr>
        <w:pStyle w:val="a3"/>
      </w:pPr>
      <w:r>
        <w:t>По необходимости подготовьте дидактический материал. На столе разместите шаблоны и задания на листах А4, на доске – иллюстрированный материал в виде плакатов, стикеры с клейким краем. В проц</w:t>
      </w:r>
      <w:r>
        <w:t>ессе работы можете заполнять информацией флипчарты.</w:t>
      </w:r>
    </w:p>
    <w:p w:rsidR="00000000" w:rsidRDefault="00910082">
      <w:pPr>
        <w:pStyle w:val="a3"/>
      </w:pPr>
      <w:r>
        <w:t xml:space="preserve">Чтобы оценить эффективность стратсессии, ответьте на вопрос – участники были активны во время собрания? Отслеживайте собственные ощущения. Если вы не удовлетворены </w:t>
      </w:r>
      <w:r>
        <w:lastRenderedPageBreak/>
        <w:t>достигнутым эффектом, в следующий раз да</w:t>
      </w:r>
      <w:r>
        <w:t>йте больше самостоятельности педагогам. Скорректируйте свою деятельность как ведущего.</w:t>
      </w:r>
    </w:p>
    <w:p w:rsidR="00000000" w:rsidRDefault="00910082">
      <w:pPr>
        <w:pStyle w:val="a3"/>
      </w:pPr>
      <w:r>
        <w:t>После стратсессии нужно выдержать время и провести итоговое мероприятие, например, краш-тест или рефорум. На данном мероприятии участники стратсессий должны будут предст</w:t>
      </w:r>
      <w:r>
        <w:t>авить собственные проекты, которые они создали на основе полученных ранее данных и навыков.</w:t>
      </w:r>
    </w:p>
    <w:p w:rsidR="00000000" w:rsidRDefault="00910082">
      <w:pPr>
        <w:pStyle w:val="a3"/>
      </w:pPr>
      <w:r>
        <w:t>Данный формат подойдет для профессиональных сообществ педагогов, например, методического объединения педагогов-наставников для разработки планов, стратегий и концеп</w:t>
      </w:r>
      <w:r>
        <w:t>ций работы.</w:t>
      </w:r>
    </w:p>
    <w:p w:rsidR="00000000" w:rsidRDefault="00910082">
      <w:pPr>
        <w:pStyle w:val="2"/>
      </w:pPr>
      <w:r>
        <w:t>Саммит</w:t>
      </w:r>
    </w:p>
    <w:p w:rsidR="00000000" w:rsidRDefault="00910082">
      <w:pPr>
        <w:divId w:val="1247883932"/>
      </w:pPr>
      <w:r>
        <w:rPr>
          <w:noProof/>
        </w:rPr>
        <w:pict>
          <v:shape id="_x0000_i1051" type="#_x0000_t75" alt="https://e.profkiosk.ru/service_tbn2/resize/zoom/200x0/6xkyxc.jpg" style="width:150pt;height:42.75pt;visibility:visible">
            <v:imagedata r:id="rId5"/>
          </v:shape>
        </w:pict>
      </w:r>
    </w:p>
    <w:p w:rsidR="00000000" w:rsidRPr="00910082" w:rsidRDefault="00910082">
      <w:pPr>
        <w:pStyle w:val="a3"/>
        <w:divId w:val="337118889"/>
      </w:pPr>
      <w:r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129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Саммит </w:t>
            </w:r>
            <w:r>
              <w:rPr>
                <w:b/>
                <w:bCs/>
              </w:rPr>
              <w:t>– встреча лидеров и экспертов в той или иной сфере, цель которой поддержать инициативу или программы. Формат</w:t>
            </w:r>
            <w:r>
              <w:rPr>
                <w:b/>
                <w:bCs/>
              </w:rPr>
              <w:t> – выставки, конференции, панельные дискуссии.</w:t>
            </w:r>
          </w:p>
        </w:tc>
      </w:tr>
    </w:tbl>
    <w:p w:rsidR="00000000" w:rsidRPr="00910082" w:rsidRDefault="00910082">
      <w:pPr>
        <w:pStyle w:val="a3"/>
      </w:pPr>
      <w:r>
        <w:t>Участвуйте в саммитах по аттестации, где проходят встречи с </w:t>
      </w:r>
      <w:r>
        <w:t>председателями экспертных комиссий, проводят выставки портфолио для только что аттестовавшихся педагогов-методистов, педагогов-наставников. После проведите дискуссию «РОСТишка: Аттестация как вдохновение на непрерывный профессиональный рост».</w:t>
      </w:r>
    </w:p>
    <w:p w:rsidR="00000000" w:rsidRDefault="00910082">
      <w:pPr>
        <w:pStyle w:val="a3"/>
      </w:pPr>
      <w:r>
        <w:t>Данный формат</w:t>
      </w:r>
      <w:r>
        <w:t xml:space="preserve"> подойдет тем, кто хочет придать свежее звучание классическим встречам с экспертами в разных методических и научных областях.</w:t>
      </w:r>
    </w:p>
    <w:p w:rsidR="00000000" w:rsidRDefault="00910082">
      <w:pPr>
        <w:pStyle w:val="2"/>
      </w:pPr>
      <w:r>
        <w:t>Салон</w:t>
      </w:r>
    </w:p>
    <w:p w:rsidR="00000000" w:rsidRDefault="00910082">
      <w:pPr>
        <w:divId w:val="905333673"/>
      </w:pPr>
      <w:r>
        <w:rPr>
          <w:noProof/>
        </w:rPr>
        <w:pict>
          <v:shape id="_x0000_i1050" type="#_x0000_t75" alt="https://e.profkiosk.ru/service_tbn2/resize/zoom/200x0/it2tv0.jpg" style="width:150pt;height:42.75pt;visibility:visible">
            <v:imagedata r:id="rId6"/>
          </v:shape>
        </w:pict>
      </w:r>
    </w:p>
    <w:p w:rsidR="00000000" w:rsidRPr="00910082" w:rsidRDefault="00910082">
      <w:pPr>
        <w:pStyle w:val="a3"/>
        <w:divId w:val="1033848642"/>
      </w:pPr>
      <w:r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129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Салон</w:t>
            </w:r>
            <w:r>
              <w:rPr>
                <w:b/>
                <w:bCs/>
              </w:rPr>
              <w:t> – это интерактивная выставка всех самых значимых результатов и продуктов в системе образования. В рам</w:t>
            </w:r>
            <w:r>
              <w:rPr>
                <w:b/>
                <w:bCs/>
              </w:rPr>
              <w:t>ках салона могут проходить воркшопы, ярмарки, презентации.</w:t>
            </w:r>
          </w:p>
        </w:tc>
      </w:tr>
    </w:tbl>
    <w:p w:rsidR="00000000" w:rsidRPr="00910082" w:rsidRDefault="00910082">
      <w:pPr>
        <w:pStyle w:val="a3"/>
      </w:pPr>
      <w:r>
        <w:t>Организуйте педагогический салон на предметных неделях. По аналогии с Международным московским салоном образования каждый участник выставки получает пространство для экспозиции, например, кабинет.</w:t>
      </w:r>
      <w:r>
        <w:t xml:space="preserve"> Задача сделать экспозицию интерактивной, провести различные активити для педагогов, разработать мерч – </w:t>
      </w:r>
      <w:r>
        <w:lastRenderedPageBreak/>
        <w:t>раздаточный материал, с которым посетители покинут экспозицию. Данный формат эффективен, когда необходимо охватить большое количество участников.</w:t>
      </w:r>
    </w:p>
    <w:p w:rsidR="00000000" w:rsidRDefault="00910082">
      <w:pPr>
        <w:pStyle w:val="2"/>
      </w:pPr>
      <w:r>
        <w:t>Тренин</w:t>
      </w:r>
      <w:r>
        <w:t>г личной эффективности</w:t>
      </w:r>
    </w:p>
    <w:p w:rsidR="00000000" w:rsidRDefault="00910082">
      <w:pPr>
        <w:divId w:val="510099353"/>
      </w:pPr>
      <w:r>
        <w:rPr>
          <w:noProof/>
        </w:rPr>
        <w:pict>
          <v:shape id="_x0000_i1049" type="#_x0000_t75" alt="https://e.profkiosk.ru/service_tbn2/resize/zoom/200x0/sx3kcs.jpg" style="width:150pt;height:42.75pt;visibility:visible">
            <v:imagedata r:id="rId7"/>
          </v:shape>
        </w:pict>
      </w:r>
    </w:p>
    <w:p w:rsidR="00000000" w:rsidRPr="00910082" w:rsidRDefault="00910082">
      <w:pPr>
        <w:pStyle w:val="a3"/>
        <w:divId w:val="1218474755"/>
      </w:pPr>
      <w:r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129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Тренинг личной эффективности</w:t>
            </w:r>
            <w:r>
              <w:rPr>
                <w:b/>
                <w:bCs/>
              </w:rPr>
              <w:t> – интерактивная технология группового обучения, чтобы развивать компетентности межличностного и профессионального поведения в общении. На </w:t>
            </w:r>
            <w:r>
              <w:rPr>
                <w:b/>
                <w:bCs/>
              </w:rPr>
              <w:t>тренинге предлагают решить проблему через последовательную отработку действий в психологически комфортной среде.</w:t>
            </w:r>
          </w:p>
        </w:tc>
      </w:tr>
    </w:tbl>
    <w:p w:rsidR="00000000" w:rsidRPr="00910082" w:rsidRDefault="00910082">
      <w:pPr>
        <w:pStyle w:val="a3"/>
      </w:pPr>
      <w:r>
        <w:t>Проведите тренинг личной эффективности классного руководителя. Совместно обсудите приемы и методы командообразования в ученическом коллективе,</w:t>
      </w:r>
      <w:r>
        <w:t xml:space="preserve"> создайте условия для свободного обмена опытом и идеями, а после – с присутствующими классными руководителями проведите классный час. Так педагоги отработают конкретные навыки через личную практику и новый опыт.</w:t>
      </w:r>
    </w:p>
    <w:p w:rsidR="00000000" w:rsidRDefault="00910082">
      <w:pPr>
        <w:pStyle w:val="a3"/>
      </w:pPr>
      <w:r>
        <w:t>После классного часа подведите итоги тренинг</w:t>
      </w:r>
      <w:r>
        <w:t xml:space="preserve">а, например, с помощью «Кубиков историй» – игральные кубики с разнообразными картинками. Бросаете кубик, рассматриваете выпавшее вам изображение и рассказываете, с чем на прошедшем тренинге оно у вас ассоциируется. Можно бросить сразу три кубика, получить </w:t>
      </w:r>
      <w:r>
        <w:t>три изображения и совместить их с приемом рефлексии «Чемодан, корзина, вещмешок». Означает, какое из изображений вы берете в чемодан, то есть, что из тренинга планируете использовать в своей практике работы, какое из изображений выбрасываете в корзину, пот</w:t>
      </w:r>
      <w:r>
        <w:t>ому что это вам точно не пригодится, и что отправляете в вещмешок, так как пока не уверены в том, что этот опыт пригодится, но выбросить жалко.</w:t>
      </w:r>
    </w:p>
    <w:p w:rsidR="00000000" w:rsidRDefault="00910082">
      <w:pPr>
        <w:pStyle w:val="a3"/>
      </w:pPr>
      <w:r>
        <w:t>Тренинг идеально подходит для педагогического коллектива, который нуждается в командообразовании и сплочении, он</w:t>
      </w:r>
      <w:r>
        <w:t> поможет коллегам лучше понять друг друга.</w:t>
      </w:r>
    </w:p>
    <w:p w:rsidR="00000000" w:rsidRDefault="00910082">
      <w:pPr>
        <w:pStyle w:val="2"/>
      </w:pPr>
      <w:r>
        <w:t>Шоу историй</w:t>
      </w:r>
    </w:p>
    <w:p w:rsidR="00000000" w:rsidRDefault="00910082">
      <w:pPr>
        <w:divId w:val="1171065985"/>
      </w:pPr>
      <w:r>
        <w:rPr>
          <w:noProof/>
        </w:rPr>
        <w:pict>
          <v:shape id="_x0000_i1048" type="#_x0000_t75" alt="https://e.profkiosk.ru/service_tbn2/resize/zoom/200x0/6ubngw.jpg" style="width:150pt;height:42.75pt;visibility:visible">
            <v:imagedata r:id="rId8"/>
          </v:shape>
        </w:pict>
      </w:r>
    </w:p>
    <w:p w:rsidR="00000000" w:rsidRPr="00910082" w:rsidRDefault="00910082">
      <w:pPr>
        <w:pStyle w:val="a3"/>
        <w:divId w:val="751780019"/>
      </w:pPr>
      <w:r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129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Шоу историй</w:t>
            </w:r>
            <w:r>
              <w:rPr>
                <w:b/>
                <w:bCs/>
              </w:rPr>
              <w:t> – это юмористическое шоу в формате сторителлинга. В отличие от стендапа в шоу историй меньше юмора и больше реальных историй из жизни.</w:t>
            </w:r>
          </w:p>
        </w:tc>
      </w:tr>
    </w:tbl>
    <w:p w:rsidR="00000000" w:rsidRPr="00910082" w:rsidRDefault="00910082">
      <w:pPr>
        <w:pStyle w:val="a3"/>
      </w:pPr>
      <w:r>
        <w:t xml:space="preserve">Подготовьте шоу учительских историй, где дайте три темы на выбор для участников. Первая – истории забавных оправданий от учеников, например, почему он опоздал </w:t>
      </w:r>
      <w:r>
        <w:lastRenderedPageBreak/>
        <w:t>на урок. Вторая – дисциплинарные истории – рассказ, как застали учеников за нарушением дисциплины</w:t>
      </w:r>
      <w:r>
        <w:t xml:space="preserve"> и что потом было. Третья – самые смешные ответы на вопросы от учеников или фрагменты сочинений, эссе, рассуждений.</w:t>
      </w:r>
    </w:p>
    <w:p w:rsidR="00000000" w:rsidRDefault="00910082">
      <w:pPr>
        <w:pStyle w:val="a3"/>
      </w:pPr>
      <w:r>
        <w:t xml:space="preserve">Данный формат подойдет для рассмотрения различных причин школьной неуспешности, вопросов повышения успеваемости. Иногда эти причины связаны </w:t>
      </w:r>
      <w:r>
        <w:t>со стартовыми возможностями учащегося и особенностями воспитания в семье.</w:t>
      </w:r>
    </w:p>
    <w:p w:rsidR="00000000" w:rsidRDefault="00910082">
      <w:pPr>
        <w:pStyle w:val="2"/>
      </w:pPr>
      <w:r>
        <w:t>Эпик-фейл-трек</w:t>
      </w:r>
    </w:p>
    <w:p w:rsidR="00000000" w:rsidRDefault="00910082">
      <w:pPr>
        <w:divId w:val="955672689"/>
      </w:pPr>
      <w:r>
        <w:rPr>
          <w:noProof/>
        </w:rPr>
        <w:pict>
          <v:shape id="_x0000_i1047" type="#_x0000_t75" alt="https://e.profkiosk.ru/service_tbn2/resize/zoom/200x0/sx3kcs.jpg" style="width:24pt;height:24pt;visibility:visible">
            <v:imagedata r:id="rId9"/>
          </v:shape>
        </w:pict>
      </w:r>
    </w:p>
    <w:p w:rsidR="00000000" w:rsidRPr="00910082" w:rsidRDefault="00910082">
      <w:pPr>
        <w:pStyle w:val="a3"/>
        <w:divId w:val="1868980051"/>
      </w:pPr>
      <w:r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129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Эпик-фейл-трек</w:t>
            </w:r>
            <w:r>
              <w:rPr>
                <w:b/>
                <w:bCs/>
              </w:rPr>
              <w:t> – встреча, где успешные люди рассказывают о своей истории успеха, об ошибках, делятся способами действий в трудных ситуациях.</w:t>
            </w:r>
          </w:p>
        </w:tc>
      </w:tr>
    </w:tbl>
    <w:p w:rsidR="00000000" w:rsidRPr="00910082" w:rsidRDefault="00910082">
      <w:pPr>
        <w:pStyle w:val="a3"/>
      </w:pPr>
      <w:r>
        <w:t>Проведите неформальную встречу для молодых учителей. Опытные педагоги расскажут, как справлялись с трудностями и преодолевали профессиональное выгорание. Или организуйте выступление участников конкурсов профессионального мастерства прошлых лет перед педаго</w:t>
      </w:r>
      <w:r>
        <w:t>гами, которые только планируют участвовать в конкурсе, например, «Учитель года», «Педагогический дебют», «Учитель здоровья России». Данный формат подходит при проведении коллективных мероприятий, на которых одновременно собираются опытные педагоги и молоды</w:t>
      </w:r>
      <w:r>
        <w:t>е специалисты.</w:t>
      </w:r>
    </w:p>
    <w:p w:rsidR="00000000" w:rsidRDefault="00910082">
      <w:pPr>
        <w:pStyle w:val="2"/>
      </w:pPr>
      <w:r>
        <w:t>Стендап</w:t>
      </w:r>
    </w:p>
    <w:p w:rsidR="00000000" w:rsidRDefault="00910082">
      <w:pPr>
        <w:divId w:val="102651440"/>
      </w:pPr>
      <w:r>
        <w:rPr>
          <w:noProof/>
        </w:rPr>
        <w:pict>
          <v:shape id="_x0000_i1046" type="#_x0000_t75" alt="https://e.profkiosk.ru/service_tbn2/resize/zoom/200x0/sx3kcs.jpg" style="width:150pt;height:42.75pt;visibility:visible">
            <v:imagedata r:id="rId10"/>
          </v:shape>
        </w:pict>
      </w:r>
    </w:p>
    <w:p w:rsidR="00000000" w:rsidRPr="00910082" w:rsidRDefault="00910082">
      <w:pPr>
        <w:pStyle w:val="a3"/>
        <w:divId w:val="131562015"/>
      </w:pPr>
      <w:r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129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Стендап</w:t>
            </w:r>
            <w:r>
              <w:rPr>
                <w:b/>
                <w:bCs/>
              </w:rPr>
              <w:t> – выступление комика перед живой аудиторией, когда он обращается напрямую к зрителям.</w:t>
            </w:r>
          </w:p>
        </w:tc>
      </w:tr>
    </w:tbl>
    <w:p w:rsidR="00000000" w:rsidRPr="00910082" w:rsidRDefault="00910082">
      <w:pPr>
        <w:pStyle w:val="a3"/>
      </w:pPr>
      <w:r>
        <w:t>Организуйте в формате стендапа заседание МО классных руководителей «Вредные советы классного руководителя». Выберите среди</w:t>
      </w:r>
      <w:r>
        <w:t xml:space="preserve"> коллег тех, кто не боится сцены и готов рассказать о нелегкой доле классного руководителя в юмористическом ключе. Предложите презентовать остальным коллегам свой опыт классного руководства как вредные советы. Выступление должно быть коротким, не более 5–7</w:t>
      </w:r>
      <w:r>
        <w:t> минут. Формат подходит для молодых педагогов, которые бояться выступать на публику или хотят отточить свои навыки публичного выступления</w:t>
      </w:r>
    </w:p>
    <w:p w:rsidR="00000000" w:rsidRDefault="00910082">
      <w:pPr>
        <w:pStyle w:val="2"/>
      </w:pPr>
      <w:r>
        <w:t>Коуч-сессия</w:t>
      </w:r>
    </w:p>
    <w:p w:rsidR="00000000" w:rsidRDefault="00910082">
      <w:pPr>
        <w:divId w:val="31152202"/>
      </w:pPr>
      <w:r>
        <w:rPr>
          <w:noProof/>
        </w:rPr>
        <w:pict>
          <v:shape id="_x0000_i1045" type="#_x0000_t75" alt="https://e.profkiosk.ru/service_tbn2/resize/zoom/200x0/zxqddq.jpg" style="width:150pt;height:42.75pt;visibility:visible">
            <v:imagedata r:id="rId11"/>
          </v:shape>
        </w:pict>
      </w:r>
    </w:p>
    <w:p w:rsidR="00000000" w:rsidRPr="00910082" w:rsidRDefault="00910082">
      <w:pPr>
        <w:pStyle w:val="a3"/>
        <w:divId w:val="764040059"/>
      </w:pPr>
      <w:r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129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Коуч-сессия</w:t>
            </w:r>
            <w:r>
              <w:rPr>
                <w:b/>
                <w:bCs/>
              </w:rPr>
              <w:t> – структурированная беседа один на один. Редко коуч может работать одновремен</w:t>
            </w:r>
            <w:r>
              <w:rPr>
                <w:b/>
                <w:bCs/>
              </w:rPr>
              <w:t>но с двумя или тремя педагогами.</w:t>
            </w:r>
          </w:p>
        </w:tc>
      </w:tr>
    </w:tbl>
    <w:p w:rsidR="00000000" w:rsidRPr="00910082" w:rsidRDefault="00910082">
      <w:pPr>
        <w:pStyle w:val="a3"/>
      </w:pPr>
      <w:r>
        <w:t>Пусть педагог-наставник заранее подготовит коучинговые вопросы, на которые предстоит ответить наставляемым. Чтобы было легче сформулировать ответ на вопрос, он предлагает вытянуть карту с картинкой-подсказкой. На вопросы л</w:t>
      </w:r>
      <w:r>
        <w:t>учше отвечать вместе. Наставник вытягивает свою картинку, дает свой ответ, а дальше слово переходит к наставляемому. Необязательно в малой группе должны быть наставник и наставляемый. Это может быть встреча и равных по статусу и опыту коллег.</w:t>
      </w:r>
    </w:p>
    <w:p w:rsidR="00000000" w:rsidRDefault="00910082">
      <w:pPr>
        <w:pStyle w:val="a3"/>
      </w:pPr>
      <w:r>
        <w:t xml:space="preserve">Формат можно </w:t>
      </w:r>
      <w:r>
        <w:t>использовать при взаимодействии председателя методического объединения с коллегой, который готовится принять участие в конкурсе или только пришел работать в образовательную организацию.</w:t>
      </w:r>
    </w:p>
    <w:p w:rsidR="00000000" w:rsidRDefault="00910082">
      <w:pPr>
        <w:pStyle w:val="2"/>
      </w:pPr>
      <w:r>
        <w:t>Мировое кафе</w:t>
      </w:r>
    </w:p>
    <w:p w:rsidR="00000000" w:rsidRDefault="00910082">
      <w:pPr>
        <w:divId w:val="880363019"/>
      </w:pPr>
      <w:r>
        <w:rPr>
          <w:noProof/>
        </w:rPr>
        <w:pict>
          <v:shape id="_x0000_i1044" type="#_x0000_t75" alt="https://e.profkiosk.ru/service_tbn2/resize/zoom/200x0/sx3kcs.jpg" style="width:150pt;height:42.75pt;visibility:visible">
            <v:imagedata r:id="rId12"/>
          </v:shape>
        </w:pict>
      </w:r>
    </w:p>
    <w:p w:rsidR="00000000" w:rsidRPr="00910082" w:rsidRDefault="00910082">
      <w:pPr>
        <w:pStyle w:val="a3"/>
        <w:divId w:val="1001735892"/>
      </w:pPr>
      <w:r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"/>
        <w:gridCol w:w="9107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Мировое кафе</w:t>
            </w:r>
            <w:r>
              <w:rPr>
                <w:b/>
                <w:bCs/>
              </w:rPr>
              <w:t> – групповые обсуждения, чтобы придумать новые идеи.</w:t>
            </w:r>
          </w:p>
        </w:tc>
      </w:tr>
    </w:tbl>
    <w:p w:rsidR="00000000" w:rsidRPr="00910082" w:rsidRDefault="00910082">
      <w:pPr>
        <w:pStyle w:val="a3"/>
      </w:pPr>
      <w:r>
        <w:t>Применяйте мировое кафе, когда предстоит решить комплексную проблему или важно принять нестандартное решение. Разместите участников в аудитории за столиками, как в кафе,</w:t>
      </w:r>
      <w:r>
        <w:t xml:space="preserve"> накрытыми ватманами. У каждого столика свой вопрос, который стоит обсудить, и свой хозяин стола. Задача хозяина стола – помогать участникам фиксировать их идеи на ватманах и сфокусироваться на проблеме. Хозяева всегда остаются на своих местах, а вот коман</w:t>
      </w:r>
      <w:r>
        <w:t>ды по сигналу пересаживаются за соседние столы по часовой стрелке, пока не вернутся на изначальный стол.</w:t>
      </w:r>
    </w:p>
    <w:p w:rsidR="00000000" w:rsidRDefault="00910082">
      <w:pPr>
        <w:pStyle w:val="a3"/>
      </w:pPr>
      <w:r>
        <w:t>В финале каждая команда изучает, что написали другие по проблематике их стола, обобщают информацию и организуют презентацию результатов совместной рабо</w:t>
      </w:r>
      <w:r>
        <w:t>ты в формате «Галерея идей». Формат подойдет, если педагоги хотят получить новый опыт и идеи от своих коллег.</w:t>
      </w:r>
    </w:p>
    <w:p w:rsidR="00000000" w:rsidRDefault="00910082">
      <w:pPr>
        <w:pStyle w:val="2"/>
      </w:pPr>
      <w:r>
        <w:t>Кейс-сессия</w:t>
      </w:r>
    </w:p>
    <w:p w:rsidR="00000000" w:rsidRDefault="00910082">
      <w:pPr>
        <w:divId w:val="1112553658"/>
      </w:pPr>
      <w:r>
        <w:rPr>
          <w:noProof/>
        </w:rPr>
        <w:pict>
          <v:shape id="_x0000_i1043" type="#_x0000_t75" alt="https://e.profkiosk.ru/service_tbn2/resize/zoom/200x0/xcw9kf.jpg" style="width:150pt;height:42.75pt;visibility:visible">
            <v:imagedata r:id="rId13"/>
          </v:shape>
        </w:pict>
      </w:r>
    </w:p>
    <w:p w:rsidR="00000000" w:rsidRPr="00910082" w:rsidRDefault="00910082">
      <w:pPr>
        <w:pStyle w:val="a3"/>
        <w:divId w:val="1309282686"/>
      </w:pPr>
      <w:r>
        <w:lastRenderedPageBreak/>
        <w:t> </w:t>
      </w:r>
    </w:p>
    <w:tbl>
      <w:tblPr>
        <w:tblW w:w="5000" w:type="pct"/>
        <w:tblCellSpacing w:w="15" w:type="dxa"/>
        <w:tblBorders>
          <w:top w:val="single" w:sz="18" w:space="0" w:color="85C441"/>
          <w:left w:val="single" w:sz="18" w:space="0" w:color="85C441"/>
          <w:bottom w:val="single" w:sz="18" w:space="0" w:color="85C441"/>
          <w:right w:val="single" w:sz="18" w:space="0" w:color="85C44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"/>
        <w:gridCol w:w="9125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10082">
            <w:r>
              <w:t> </w:t>
            </w:r>
          </w:p>
        </w:tc>
        <w:tc>
          <w:tcPr>
            <w:tcW w:w="0" w:type="auto"/>
            <w:vAlign w:val="center"/>
            <w:hideMark/>
          </w:tcPr>
          <w:p w:rsidR="00000000" w:rsidRDefault="00910082">
            <w:r>
              <w:rPr>
                <w:rStyle w:val="red"/>
                <w:b/>
                <w:bCs/>
              </w:rPr>
              <w:t>Кейс-сессия</w:t>
            </w:r>
            <w:r>
              <w:rPr>
                <w:b/>
                <w:bCs/>
              </w:rPr>
              <w:t> – образовательное событие в формате скоростного наставничества.</w:t>
            </w:r>
          </w:p>
        </w:tc>
      </w:tr>
    </w:tbl>
    <w:p w:rsidR="00000000" w:rsidRPr="00910082" w:rsidRDefault="00910082">
      <w:pPr>
        <w:pStyle w:val="a3"/>
      </w:pPr>
      <w:r>
        <w:t>Во время кейс-сессии команды педагогов с</w:t>
      </w:r>
      <w:r>
        <w:t>начала придумывают кейсы на основе личного опыта, а затем предлагают другим командам их решить. Воспользуйтесь готовым сценарием кейс-сессии для работников на тему: «Как мотивировать педагогов?».</w:t>
      </w:r>
    </w:p>
    <w:p w:rsidR="00000000" w:rsidRDefault="00910082">
      <w:pPr>
        <w:pStyle w:val="a3"/>
      </w:pPr>
      <w:r>
        <w:t>Формат можно рассматривать как ситуативное наставничество. Н</w:t>
      </w:r>
      <w:r>
        <w:t>а сессии ставят задачу обсудить спорные и конфликтные ситуации из практики работы педагогов и совместно выработать успешные способы выхода из конфликта.</w:t>
      </w:r>
    </w:p>
    <w:p w:rsidR="00000000" w:rsidRDefault="00910082">
      <w:pPr>
        <w:pStyle w:val="3"/>
      </w:pPr>
      <w:r>
        <w:t>Готовый сценарий</w:t>
      </w:r>
    </w:p>
    <w:p w:rsidR="00000000" w:rsidRDefault="00910082">
      <w:pPr>
        <w:divId w:val="1061094502"/>
      </w:pPr>
      <w:r>
        <w:rPr>
          <w:noProof/>
        </w:rPr>
        <w:pict>
          <v:shape id="_x0000_i1042" type="#_x0000_t75" alt="https://e.profkiosk.ru/service_tbn2/resize/zoom/50x0/m8l5cr.png" style="width:37.5pt;height:37.5pt;visibility:visible">
            <v:imagedata r:id="rId14"/>
          </v:shape>
        </w:pict>
      </w:r>
    </w:p>
    <w:p w:rsidR="00CE7C05" w:rsidRDefault="00910082" w:rsidP="00CE7C05">
      <w:pPr>
        <w:pStyle w:val="a3"/>
        <w:divId w:val="969361431"/>
      </w:pPr>
      <w:r>
        <w:br/>
      </w:r>
      <w:bookmarkStart w:id="0" w:name="_GoBack"/>
      <w:bookmarkEnd w:id="0"/>
    </w:p>
    <w:p w:rsidR="00000000" w:rsidRDefault="00910082"/>
    <w:p w:rsidR="00000000" w:rsidRDefault="00910082">
      <w:pPr>
        <w:divId w:val="60516388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© Материал из Справочной системы «Образование»</w:t>
      </w:r>
      <w:r>
        <w:rPr>
          <w:rFonts w:ascii="Arial" w:hAnsi="Arial" w:cs="Arial"/>
          <w:sz w:val="20"/>
          <w:szCs w:val="20"/>
        </w:rPr>
        <w:br/>
        <w:t>https://1obraz.ru</w:t>
      </w:r>
      <w:r>
        <w:rPr>
          <w:rFonts w:ascii="Arial" w:hAnsi="Arial" w:cs="Arial"/>
          <w:sz w:val="20"/>
          <w:szCs w:val="20"/>
        </w:rPr>
        <w:br/>
        <w:t>Дата копирования: 11.09.2024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TrackMoves/>
  <w:defaultTabStop w:val="708"/>
  <w:noPunctuationKerning/>
  <w:characterSpacingControl w:val="doNotCompress"/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7C05"/>
    <w:rsid w:val="00910082"/>
    <w:rsid w:val="00CE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B0EED"/>
  <w15:chartTrackingRefBased/>
  <w15:docId w15:val="{5491F0BD-5534-492E-87C9-54E6880B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Pr>
      <w:rFonts w:ascii="Consolas" w:eastAsia="Times New Roman" w:hAnsi="Consolas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40">
    <w:name w:val="Заголовок 4 Знак"/>
    <w:link w:val="4"/>
    <w:uiPriority w:val="9"/>
    <w:semiHidden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withphoto">
    <w:name w:val="withphoto"/>
    <w:basedOn w:val="a"/>
    <w:pPr>
      <w:spacing w:before="100" w:beforeAutospacing="1" w:after="100" w:afterAutospacing="1"/>
    </w:pPr>
  </w:style>
  <w:style w:type="character" w:customStyle="1" w:styleId="name">
    <w:name w:val="name"/>
    <w:basedOn w:val="a0"/>
  </w:style>
  <w:style w:type="character" w:customStyle="1" w:styleId="20">
    <w:name w:val="Заголовок 2 Знак"/>
    <w:link w:val="2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red">
    <w:name w:val="red"/>
    <w:basedOn w:val="a0"/>
  </w:style>
  <w:style w:type="character" w:customStyle="1" w:styleId="30">
    <w:name w:val="Заголовок 3 Знак"/>
    <w:link w:val="3"/>
    <w:uiPriority w:val="9"/>
    <w:semiHidden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  <w:style w:type="character" w:customStyle="1" w:styleId="endarticle">
    <w:name w:val="endarticl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6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11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63889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4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3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3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7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28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8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.profkiosk.ru/service_tbn2/resize/zoom/200x0/6ubngw.jpg" TargetMode="External"/><Relationship Id="rId13" Type="http://schemas.openxmlformats.org/officeDocument/2006/relationships/image" Target="https://e.profkiosk.ru/service_tbn2/resize/zoom/200x0/xcw9kf.jpg" TargetMode="External"/><Relationship Id="rId3" Type="http://schemas.openxmlformats.org/officeDocument/2006/relationships/webSettings" Target="webSettings.xml"/><Relationship Id="rId7" Type="http://schemas.openxmlformats.org/officeDocument/2006/relationships/image" Target="https://e.profkiosk.ru/service_tbn2/resize/zoom/200x0/sx3kcs.jpg" TargetMode="External"/><Relationship Id="rId12" Type="http://schemas.openxmlformats.org/officeDocument/2006/relationships/image" Target="https://e.profkiosk.ru/service_tbn2/resize/zoom/200x0/sx3kcs.jp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https://e.profkiosk.ru/service_tbn2/resize/zoom/200x0/it2tv0.jpg" TargetMode="External"/><Relationship Id="rId11" Type="http://schemas.openxmlformats.org/officeDocument/2006/relationships/image" Target="https://e.profkiosk.ru/service_tbn2/resize/zoom/200x0/zxqddq.jpg" TargetMode="External"/><Relationship Id="rId5" Type="http://schemas.openxmlformats.org/officeDocument/2006/relationships/image" Target="https://e.profkiosk.ru/service_tbn2/resize/zoom/200x0/6xkyxc.jpg" TargetMode="External"/><Relationship Id="rId15" Type="http://schemas.openxmlformats.org/officeDocument/2006/relationships/fontTable" Target="fontTable.xml"/><Relationship Id="rId10" Type="http://schemas.openxmlformats.org/officeDocument/2006/relationships/image" Target="https://e.profkiosk.ru/service_tbn2/resize/zoom/200x0/sx3kcs.jpg" TargetMode="External"/><Relationship Id="rId4" Type="http://schemas.openxmlformats.org/officeDocument/2006/relationships/image" Target="https://e.profkiosk.ru/service_tbn2/resize/zoom/200x0/sx3kcs.jpg" TargetMode="External"/><Relationship Id="rId9" Type="http://schemas.openxmlformats.org/officeDocument/2006/relationships/image" Target="https://e.profkiosk.ru/service_tbn2/resize/zoom/200x0/sx3kcs.jpg" TargetMode="External"/><Relationship Id="rId14" Type="http://schemas.openxmlformats.org/officeDocument/2006/relationships/image" Target="https://e.profkiosk.ru/service_tbn2/resize/zoom/50x0/m8l5cr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1629</Words>
  <Characters>9287</Characters>
  <Application>Microsoft Office Word</Application>
  <DocSecurity>0</DocSecurity>
  <Lines>77</Lines>
  <Paragraphs>21</Paragraphs>
  <ScaleCrop>false</ScaleCrop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Grigus</dc:creator>
  <cp:keywords/>
  <dc:description/>
  <cp:lastModifiedBy>Grigus</cp:lastModifiedBy>
  <cp:revision>2</cp:revision>
  <dcterms:created xsi:type="dcterms:W3CDTF">2024-09-11T09:19:00Z</dcterms:created>
  <dcterms:modified xsi:type="dcterms:W3CDTF">2024-09-11T09:19:00Z</dcterms:modified>
</cp:coreProperties>
</file>